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2872829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7977D9">
        <w:rPr>
          <w:rFonts w:ascii="Calibri" w:hAnsi="Calibri"/>
          <w:b/>
          <w:bCs/>
          <w:color w:val="00558C"/>
          <w:sz w:val="24"/>
          <w:szCs w:val="24"/>
        </w:rPr>
        <w:t>VTS51-4.1.2.1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CDDDD41" w:rsidR="0080294B" w:rsidRPr="00B0084A" w:rsidRDefault="007977D9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4CE60092" w:rsidR="0080294B" w:rsidRPr="00B0084A" w:rsidRDefault="007977D9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D35A7C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977D9">
        <w:rPr>
          <w:rFonts w:ascii="Calibri" w:hAnsi="Calibri"/>
        </w:rPr>
        <w:t>4.1</w:t>
      </w:r>
    </w:p>
    <w:p w14:paraId="1AB3E246" w14:textId="6659E46E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</w:p>
    <w:p w14:paraId="01FC5420" w14:textId="5B68850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535CD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121DFB" w:rsidR="00A446C9" w:rsidRPr="00605E43" w:rsidRDefault="00B91C0D" w:rsidP="0035243F">
      <w:pPr>
        <w:pStyle w:val="Title"/>
      </w:pPr>
      <w:r>
        <w:t xml:space="preserve">Revision of </w:t>
      </w:r>
      <w:r w:rsidR="00AD2B6C">
        <w:t>IALA standards</w:t>
      </w:r>
    </w:p>
    <w:p w14:paraId="2CC2DB54" w14:textId="015C43A6" w:rsidR="009874F9" w:rsidRPr="009874F9" w:rsidRDefault="00901B76" w:rsidP="009874F9">
      <w:pPr>
        <w:pStyle w:val="Heading1"/>
      </w:pPr>
      <w:r>
        <w:t>introduction</w:t>
      </w:r>
    </w:p>
    <w:p w14:paraId="636C886F" w14:textId="37214262" w:rsidR="003C2BED" w:rsidRDefault="008305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 the decision of the Council on the p</w:t>
      </w:r>
      <w:r w:rsidRPr="0083055E">
        <w:rPr>
          <w:rFonts w:ascii="Calibri" w:hAnsi="Calibri"/>
        </w:rPr>
        <w:t>ostponement of the 20th IALA Conference from 2022 to 2023</w:t>
      </w:r>
      <w:r w:rsidR="008D3B1A">
        <w:rPr>
          <w:rFonts w:ascii="Calibri" w:hAnsi="Calibri"/>
        </w:rPr>
        <w:t xml:space="preserve"> (IALA Circular </w:t>
      </w:r>
      <w:r w:rsidR="00D71D63">
        <w:rPr>
          <w:rFonts w:ascii="Calibri" w:hAnsi="Calibri"/>
        </w:rPr>
        <w:t xml:space="preserve">Letter </w:t>
      </w:r>
      <w:r w:rsidR="00741567">
        <w:rPr>
          <w:rFonts w:ascii="Calibri" w:hAnsi="Calibri"/>
        </w:rPr>
        <w:t>14/2021)</w:t>
      </w:r>
      <w:r>
        <w:rPr>
          <w:rFonts w:ascii="Calibri" w:hAnsi="Calibri"/>
        </w:rPr>
        <w:t xml:space="preserve">, the revision plan of the IALA </w:t>
      </w:r>
      <w:r w:rsidR="00DC54B0">
        <w:rPr>
          <w:rFonts w:ascii="Calibri" w:hAnsi="Calibri"/>
        </w:rPr>
        <w:t>Standards</w:t>
      </w:r>
      <w:r>
        <w:rPr>
          <w:rFonts w:ascii="Calibri" w:hAnsi="Calibri"/>
        </w:rPr>
        <w:t xml:space="preserve"> has been </w:t>
      </w:r>
      <w:r w:rsidR="00DC54B0">
        <w:rPr>
          <w:rFonts w:ascii="Calibri" w:hAnsi="Calibri"/>
        </w:rPr>
        <w:t xml:space="preserve">deferred. </w:t>
      </w:r>
    </w:p>
    <w:p w14:paraId="5D7C8F0D" w14:textId="4A22BBC6" w:rsidR="005D615E" w:rsidRDefault="001A414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gives another chan</w:t>
      </w:r>
      <w:r w:rsidR="008929E0">
        <w:rPr>
          <w:rFonts w:ascii="Calibri" w:hAnsi="Calibri"/>
        </w:rPr>
        <w:t>c</w:t>
      </w:r>
      <w:r>
        <w:rPr>
          <w:rFonts w:ascii="Calibri" w:hAnsi="Calibri"/>
        </w:rPr>
        <w:t xml:space="preserve">e to the committee to review the draft standards </w:t>
      </w:r>
      <w:r w:rsidR="00D251B1">
        <w:rPr>
          <w:rFonts w:ascii="Calibri" w:hAnsi="Calibri"/>
        </w:rPr>
        <w:t>reflecting the recent updates</w:t>
      </w:r>
      <w:r w:rsidR="00901B76">
        <w:rPr>
          <w:rFonts w:ascii="Calibri" w:hAnsi="Calibri"/>
        </w:rPr>
        <w:t xml:space="preserve"> and </w:t>
      </w:r>
      <w:r w:rsidR="00B76584">
        <w:rPr>
          <w:rFonts w:ascii="Calibri" w:hAnsi="Calibri"/>
        </w:rPr>
        <w:t>change</w:t>
      </w:r>
      <w:r w:rsidR="00192886">
        <w:rPr>
          <w:rFonts w:ascii="Calibri" w:hAnsi="Calibri"/>
        </w:rPr>
        <w:t>s</w:t>
      </w:r>
      <w:r w:rsidR="00B76584">
        <w:rPr>
          <w:rFonts w:ascii="Calibri" w:hAnsi="Calibri"/>
        </w:rPr>
        <w:t xml:space="preserve"> of the technical </w:t>
      </w:r>
      <w:r w:rsidR="0065572E">
        <w:rPr>
          <w:rFonts w:ascii="Calibri" w:hAnsi="Calibri"/>
        </w:rPr>
        <w:t>topic areas</w:t>
      </w:r>
      <w:r w:rsidR="00901B76">
        <w:rPr>
          <w:rFonts w:ascii="Calibri" w:hAnsi="Calibri"/>
        </w:rPr>
        <w:t>.</w:t>
      </w:r>
    </w:p>
    <w:p w14:paraId="7E2A4642" w14:textId="318A8747" w:rsidR="00E55927" w:rsidRPr="007A395D" w:rsidRDefault="005D61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secretariat will collect all the inputs from the committees and </w:t>
      </w:r>
      <w:r w:rsidR="00F60E95">
        <w:rPr>
          <w:rFonts w:ascii="Calibri" w:hAnsi="Calibri"/>
        </w:rPr>
        <w:t>forward them to PAP to finalise the draft standards edition 2.0 for council approval in due course.</w:t>
      </w:r>
      <w:r w:rsidR="00901B76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6987611" w:rsidR="00E55927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S1010 AtoN Planning and Service Requirements (for review 2nd half 2021)</w:t>
      </w:r>
    </w:p>
    <w:p w14:paraId="71F6273D" w14:textId="0D89380E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S1020 AtoN Design and Delivery (for review 2nd half 2021)</w:t>
      </w:r>
    </w:p>
    <w:p w14:paraId="6438210A" w14:textId="725FFE98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S1030 Radionavigation Services (for review 2nd half 2021)</w:t>
      </w:r>
    </w:p>
    <w:p w14:paraId="67B6FB49" w14:textId="35ED70C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S1040 Vessel Traffic Services (for review 2nd half 2021)</w:t>
      </w:r>
    </w:p>
    <w:p w14:paraId="710C49FF" w14:textId="65B47D0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S1050 Training and Certification (for review 2nd half 2021)</w:t>
      </w:r>
    </w:p>
    <w:p w14:paraId="582D6303" w14:textId="6E1EF661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S1060 Digital Communication Technologies (for review 2nd half 2021)</w:t>
      </w:r>
    </w:p>
    <w:p w14:paraId="34DEE438" w14:textId="1B098C16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S1070 Information Services (for review 2nd half 2021)</w:t>
      </w:r>
    </w:p>
    <w:p w14:paraId="584FF7A4" w14:textId="2FC4EAC3" w:rsidR="00B34904" w:rsidRPr="0035243F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structure of the standards</w:t>
      </w:r>
      <w:r>
        <w:rPr>
          <w:rFonts w:ascii="Calibri" w:hAnsi="Calibri"/>
        </w:rPr>
        <w:t xml:space="preserve"> </w:t>
      </w:r>
      <w:r w:rsidRPr="00B34904">
        <w:rPr>
          <w:rFonts w:ascii="Calibri" w:hAnsi="Calibri"/>
        </w:rPr>
        <w:t>(for review 2nd half 2021)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24514ED" w14:textId="2A747B4C" w:rsidR="00F60E95" w:rsidRDefault="00F25BF4" w:rsidP="00B52632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192886">
        <w:rPr>
          <w:rFonts w:ascii="Calibri" w:hAnsi="Calibri"/>
        </w:rPr>
        <w:t>c</w:t>
      </w:r>
      <w:r w:rsidRPr="007A395D">
        <w:rPr>
          <w:rFonts w:ascii="Calibri" w:hAnsi="Calibri"/>
        </w:rPr>
        <w:t xml:space="preserve">ommittee is requested </w:t>
      </w:r>
      <w:r w:rsidR="00192886">
        <w:rPr>
          <w:rFonts w:ascii="Calibri" w:hAnsi="Calibri"/>
        </w:rPr>
        <w:t xml:space="preserve">to </w:t>
      </w:r>
      <w:r w:rsidR="00B76584">
        <w:rPr>
          <w:rFonts w:ascii="Calibri" w:hAnsi="Calibri"/>
        </w:rPr>
        <w:t xml:space="preserve">review the draft standards and </w:t>
      </w:r>
      <w:r w:rsidR="00B52632">
        <w:rPr>
          <w:rFonts w:ascii="Calibri" w:hAnsi="Calibri"/>
        </w:rPr>
        <w:t>send feedback to the secretariat.</w:t>
      </w:r>
    </w:p>
    <w:sectPr w:rsidR="00F60E95" w:rsidSect="00F60E95"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42"/>
  </w:num>
  <w:num w:numId="5">
    <w:abstractNumId w:val="32"/>
  </w:num>
  <w:num w:numId="6">
    <w:abstractNumId w:val="12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7"/>
  </w:num>
  <w:num w:numId="15">
    <w:abstractNumId w:val="49"/>
  </w:num>
  <w:num w:numId="16">
    <w:abstractNumId w:val="30"/>
  </w:num>
  <w:num w:numId="17">
    <w:abstractNumId w:val="18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1"/>
  </w:num>
  <w:num w:numId="25">
    <w:abstractNumId w:val="11"/>
  </w:num>
  <w:num w:numId="26">
    <w:abstractNumId w:val="11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7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9"/>
  </w:num>
  <w:num w:numId="45">
    <w:abstractNumId w:val="33"/>
  </w:num>
  <w:num w:numId="46">
    <w:abstractNumId w:val="50"/>
  </w:num>
  <w:num w:numId="47">
    <w:abstractNumId w:val="14"/>
  </w:num>
  <w:num w:numId="48">
    <w:abstractNumId w:val="22"/>
  </w:num>
  <w:num w:numId="49">
    <w:abstractNumId w:val="15"/>
  </w:num>
  <w:num w:numId="50">
    <w:abstractNumId w:val="13"/>
  </w:num>
  <w:num w:numId="51">
    <w:abstractNumId w:val="20"/>
  </w:num>
  <w:num w:numId="52">
    <w:abstractNumId w:val="44"/>
  </w:num>
  <w:num w:numId="53">
    <w:abstractNumId w:val="47"/>
  </w:num>
  <w:num w:numId="54">
    <w:abstractNumId w:val="16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35CD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2886"/>
    <w:rsid w:val="001A414B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2BE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009B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F05"/>
    <w:rsid w:val="00545CC4"/>
    <w:rsid w:val="00551FFF"/>
    <w:rsid w:val="005607A2"/>
    <w:rsid w:val="0057198B"/>
    <w:rsid w:val="00573CFE"/>
    <w:rsid w:val="005969F2"/>
    <w:rsid w:val="00597FAE"/>
    <w:rsid w:val="005B1363"/>
    <w:rsid w:val="005B32A3"/>
    <w:rsid w:val="005C0D44"/>
    <w:rsid w:val="005C566C"/>
    <w:rsid w:val="005C7E69"/>
    <w:rsid w:val="005D615E"/>
    <w:rsid w:val="005E262D"/>
    <w:rsid w:val="005F23D3"/>
    <w:rsid w:val="005F7E20"/>
    <w:rsid w:val="00605E43"/>
    <w:rsid w:val="006153BB"/>
    <w:rsid w:val="00635ADD"/>
    <w:rsid w:val="00637047"/>
    <w:rsid w:val="0065572E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1567"/>
    <w:rsid w:val="007547F8"/>
    <w:rsid w:val="00765622"/>
    <w:rsid w:val="00770B6C"/>
    <w:rsid w:val="00774730"/>
    <w:rsid w:val="00783FEA"/>
    <w:rsid w:val="007926DC"/>
    <w:rsid w:val="007977D9"/>
    <w:rsid w:val="007A395D"/>
    <w:rsid w:val="007C346C"/>
    <w:rsid w:val="007D63E3"/>
    <w:rsid w:val="0080294B"/>
    <w:rsid w:val="0082480E"/>
    <w:rsid w:val="0083055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9E0"/>
    <w:rsid w:val="00892CA4"/>
    <w:rsid w:val="008A356F"/>
    <w:rsid w:val="008A3ECA"/>
    <w:rsid w:val="008A4653"/>
    <w:rsid w:val="008A4717"/>
    <w:rsid w:val="008A50CC"/>
    <w:rsid w:val="008D1694"/>
    <w:rsid w:val="008D3B1A"/>
    <w:rsid w:val="008D79CB"/>
    <w:rsid w:val="008E28CC"/>
    <w:rsid w:val="008F07BC"/>
    <w:rsid w:val="00901B76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D2B6C"/>
    <w:rsid w:val="00AE1319"/>
    <w:rsid w:val="00AE34BB"/>
    <w:rsid w:val="00B0084A"/>
    <w:rsid w:val="00B0520E"/>
    <w:rsid w:val="00B226F2"/>
    <w:rsid w:val="00B274DF"/>
    <w:rsid w:val="00B34904"/>
    <w:rsid w:val="00B351F6"/>
    <w:rsid w:val="00B52632"/>
    <w:rsid w:val="00B56BDF"/>
    <w:rsid w:val="00B65812"/>
    <w:rsid w:val="00B661C7"/>
    <w:rsid w:val="00B76584"/>
    <w:rsid w:val="00B80530"/>
    <w:rsid w:val="00B85CD6"/>
    <w:rsid w:val="00B90A27"/>
    <w:rsid w:val="00B91C0D"/>
    <w:rsid w:val="00B93C77"/>
    <w:rsid w:val="00B9554D"/>
    <w:rsid w:val="00BA4DA9"/>
    <w:rsid w:val="00BB2B9F"/>
    <w:rsid w:val="00BB706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51B1"/>
    <w:rsid w:val="00D26628"/>
    <w:rsid w:val="00D332B3"/>
    <w:rsid w:val="00D423E5"/>
    <w:rsid w:val="00D55207"/>
    <w:rsid w:val="00D60825"/>
    <w:rsid w:val="00D71D63"/>
    <w:rsid w:val="00D81801"/>
    <w:rsid w:val="00D92B45"/>
    <w:rsid w:val="00D95962"/>
    <w:rsid w:val="00DC389B"/>
    <w:rsid w:val="00DC54B0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0E95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CC4766-DD39-4844-B1BA-B08FB0851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15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78</cp:revision>
  <dcterms:created xsi:type="dcterms:W3CDTF">2021-08-28T15:13:00Z</dcterms:created>
  <dcterms:modified xsi:type="dcterms:W3CDTF">2021-09-15T09:27:00Z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